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NORTHWICK PARK TRUST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Remuneration and expenses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One or more employees have been paid remuneration or other taxable benefits in excess of £100,000 from their employment within the academy. The numbers of staff with remuneration and other benefits in excess of £100,000 were as follows:</w:t>
        <w:tab/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ab/>
        <w:tab/>
        <w:tab/>
        <w:tab/>
        <w:tab/>
        <w:tab/>
        <w:tab/>
        <w:tab/>
        <w:t xml:space="preserve">     2023/2024</w:t>
        <w:tab/>
        <w:t xml:space="preserve">      2022/2023</w:t>
        <w:tab/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Remuneration band, including pension contributions</w:t>
      </w:r>
    </w:p>
    <w:p w:rsidR="00000000" w:rsidDel="00000000" w:rsidP="00000000" w:rsidRDefault="00000000" w:rsidRPr="00000000" w14:paraId="0000000C">
      <w:pPr>
        <w:ind w:left="1440" w:firstLine="720"/>
        <w:rPr/>
      </w:pPr>
      <w:r w:rsidDel="00000000" w:rsidR="00000000" w:rsidRPr="00000000">
        <w:rPr>
          <w:rtl w:val="0"/>
        </w:rPr>
        <w:t xml:space="preserve">             </w:t>
        <w:tab/>
        <w:t xml:space="preserve"> </w:t>
        <w:tab/>
        <w:t xml:space="preserve"> £140,000 - £150,000</w:t>
        <w:tab/>
        <w:tab/>
        <w:t xml:space="preserve">0</w:t>
        <w:tab/>
        <w:tab/>
        <w:t xml:space="preserve">1</w:t>
      </w:r>
    </w:p>
    <w:p w:rsidR="00000000" w:rsidDel="00000000" w:rsidP="00000000" w:rsidRDefault="00000000" w:rsidRPr="00000000" w14:paraId="0000000D">
      <w:pPr>
        <w:ind w:left="1440" w:firstLine="720"/>
        <w:rPr/>
      </w:pPr>
      <w:r w:rsidDel="00000000" w:rsidR="00000000" w:rsidRPr="00000000">
        <w:rPr>
          <w:rtl w:val="0"/>
        </w:rPr>
        <w:tab/>
        <w:tab/>
        <w:t xml:space="preserve">£150,000 - £160,000</w:t>
        <w:tab/>
        <w:tab/>
        <w:t xml:space="preserve">1</w:t>
        <w:tab/>
        <w:tab/>
        <w:t xml:space="preserve">0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2V0sbypyP9ruDlLQclk4vABqlg==">CgMxLjA4AHIhMXFMdTAxekU3b1NHMmpYMjlaNVpiWmZUWElPcXJxYlhH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2024-01-03T13:04:00Z</dcterms:created>
  <dc:creator>Sarah Colquhoun</dc:creator>
</cp:coreProperties>
</file>